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BB2F83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:rsidR="00BB2F83" w:rsidRDefault="00106358" w:rsidP="00C100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</w:t>
            </w:r>
            <w:r w:rsidR="00C100BB">
              <w:rPr>
                <w:rFonts w:ascii="Calibri" w:eastAsia="Calibri" w:hAnsi="Calibri" w:cs="Calibri"/>
                <w:sz w:val="24"/>
              </w:rPr>
              <w:t>Nutrition et Technologie Agro-Alimentaire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B2F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C100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Biochimie microbienne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BB2F83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</w:t>
            </w:r>
          </w:p>
        </w:tc>
      </w:tr>
      <w:tr w:rsidR="00BB2F8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moulaymeriem@yahoo.fr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C100BB" w:rsidP="00C100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C100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</w:t>
            </w:r>
            <w:r w:rsidR="00C100B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 w:rsidR="006B6703">
              <w:rPr>
                <w:rFonts w:ascii="Calibri" w:eastAsia="Calibri" w:hAnsi="Calibri" w:cs="Calibri"/>
              </w:rPr>
              <w:t xml:space="preserve"> à 9h30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0555522516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C100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6B6703" w:rsidRDefault="00BD0A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6703">
              <w:rPr>
                <w:rFonts w:ascii="Calibri" w:eastAsia="Calibri" w:hAnsi="Calibri" w:cs="Calibri"/>
              </w:rPr>
              <w:t>Salle1</w:t>
            </w:r>
            <w:r w:rsidR="00106358" w:rsidRPr="006B6703">
              <w:rPr>
                <w:rFonts w:ascii="Calibri" w:eastAsia="Calibri" w:hAnsi="Calibri" w:cs="Calibri"/>
              </w:rPr>
              <w:t>.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0"/>
        <w:gridCol w:w="1468"/>
        <w:gridCol w:w="850"/>
        <w:gridCol w:w="992"/>
        <w:gridCol w:w="851"/>
        <w:gridCol w:w="938"/>
        <w:gridCol w:w="861"/>
        <w:gridCol w:w="860"/>
      </w:tblGrid>
      <w:tr w:rsidR="00BB2F83" w:rsidTr="00106358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2F83" w:rsidTr="006B6703">
        <w:trPr>
          <w:trHeight w:val="1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Moulay meriem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Salle1LaboC</w:t>
            </w:r>
            <w:r w:rsidR="00106358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12/02</w:t>
            </w:r>
            <w:r w:rsidR="00106358"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B6703">
              <w:rPr>
                <w:rFonts w:ascii="Calibri" w:eastAsia="Calibri" w:hAnsi="Calibri" w:cs="Calibri"/>
              </w:rPr>
              <w:t>9h30 à 12h30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6B67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B6703">
              <w:rPr>
                <w:rFonts w:ascii="Calibri" w:eastAsia="Calibri" w:hAnsi="Calibri" w:cs="Calibri"/>
              </w:rPr>
              <w:t>9/02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 w:rsidP="006B67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  9h30 à 12h30</w:t>
            </w:r>
            <w:r w:rsidR="00106358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1063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 w:rsidP="006370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06358" w:rsidTr="006B6703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1653"/>
        <w:gridCol w:w="866"/>
        <w:gridCol w:w="866"/>
        <w:gridCol w:w="80"/>
        <w:gridCol w:w="785"/>
        <w:gridCol w:w="1058"/>
        <w:gridCol w:w="666"/>
        <w:gridCol w:w="859"/>
      </w:tblGrid>
      <w:tr w:rsidR="00BB2F83" w:rsidTr="006B6703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B2F83" w:rsidRDefault="00BB2F8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6B6703">
              <w:rPr>
                <w:rFonts w:ascii="Calibri" w:eastAsia="Calibri" w:hAnsi="Calibri" w:cs="Calibri"/>
              </w:rPr>
              <w:t>Moulay meriem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6B6703">
              <w:rPr>
                <w:rFonts w:ascii="Calibri" w:eastAsia="Calibri" w:hAnsi="Calibri" w:cs="Calibri"/>
              </w:rPr>
              <w:t>Labo B (Microbiologie)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</w:t>
            </w:r>
            <w:r w:rsidR="00106358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6B67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B6703">
              <w:rPr>
                <w:rFonts w:ascii="Calibri" w:eastAsia="Calibri" w:hAnsi="Calibri" w:cs="Calibri"/>
              </w:rPr>
              <w:t>9h30 à 12h30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6B6703" w:rsidP="006B67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05/03</w:t>
            </w:r>
            <w:r w:rsidR="00106358"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 w:rsidP="006B67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6B6703">
              <w:rPr>
                <w:rFonts w:ascii="Calibri" w:eastAsia="Calibri" w:hAnsi="Calibri" w:cs="Calibri"/>
              </w:rPr>
              <w:t>9h30 à 12h30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6B6703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connaître les différentes voies métaboliques et les types trophiques des microorganismes</w:t>
            </w:r>
            <w:r w:rsidR="00106358"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</w:t>
            </w:r>
            <w:r w:rsidR="00106358"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    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EB1752" w:rsidP="00EB17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 méthodologique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I. Introduction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Energie, anabolisme, catabolisme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II. Métabolisme énergétique des microorganismes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Source d'énergie et types trophiques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Accepteur final d'électrons et types de respirations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II.1. Catabolisme des Glucides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II.2. Catabolisme des autres composés organiques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II.3. Anabolisme et production de biomasse et de métabolites 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III. Bioconversions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III.1 Bioconversion des sucres 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III.2. Bioconversions des acides amines</w:t>
            </w:r>
          </w:p>
          <w:p w:rsidR="00EB1752" w:rsidRPr="002425D0" w:rsidRDefault="00EB1752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III.3. Bioconversions des stéroïdes</w:t>
            </w:r>
          </w:p>
          <w:p w:rsidR="00BB2F83" w:rsidRPr="002425D0" w:rsidRDefault="00EB1752" w:rsidP="00EB1752">
            <w:pPr>
              <w:bidi/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III.4. Bioconversions d`autres composés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EB17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EB17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BB2F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BB2F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EB1752" w:rsidP="002425D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TD= 50% [Assiduité+Participation] + 50% [exercice)]  TP= Moyennes des notes des compte rendus</w:t>
            </w:r>
          </w:p>
        </w:tc>
      </w:tr>
      <w:tr w:rsidR="00BB2F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Pr="002425D0" w:rsidRDefault="00106358" w:rsidP="00EB1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</w:t>
            </w:r>
            <w:r w:rsidR="00EB1752" w:rsidRPr="002425D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C7331F" w:rsidRPr="002425D0">
              <w:rPr>
                <w:rFonts w:asciiTheme="majorBidi" w:hAnsiTheme="majorBidi" w:cstheme="majorBidi"/>
                <w:sz w:val="24"/>
                <w:szCs w:val="24"/>
              </w:rPr>
              <w:t>ermettra</w:t>
            </w:r>
            <w:r w:rsidR="00EB1752"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 à l’étudiant</w:t>
            </w:r>
            <w:r w:rsidR="00C7331F"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 demieux comprendre les mécanismes de production de la biomasse et de ses métabolites.</w:t>
            </w:r>
            <w:r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</w:t>
            </w:r>
          </w:p>
          <w:p w:rsidR="00BB2F83" w:rsidRPr="002425D0" w:rsidRDefault="0010635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     </w:t>
            </w:r>
          </w:p>
          <w:p w:rsidR="00BB2F83" w:rsidRPr="002425D0" w:rsidRDefault="001063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     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923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958"/>
        <w:gridCol w:w="829"/>
        <w:gridCol w:w="1017"/>
        <w:gridCol w:w="1433"/>
        <w:gridCol w:w="1418"/>
        <w:gridCol w:w="1484"/>
        <w:gridCol w:w="1158"/>
        <w:gridCol w:w="49"/>
      </w:tblGrid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rPr>
          <w:gridAfter w:val="2"/>
          <w:wAfter w:w="1207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tabs>
                <w:tab w:val="left" w:pos="7952"/>
                <w:tab w:val="left" w:pos="8236"/>
                <w:tab w:val="left" w:pos="9088"/>
              </w:tabs>
              <w:spacing w:after="0" w:line="240" w:lineRule="auto"/>
              <w:ind w:right="-7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B2F83" w:rsidTr="00515B73">
        <w:trPr>
          <w:gridAfter w:val="1"/>
          <w:wAfter w:w="49" w:type="dxa"/>
          <w:trHeight w:val="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B2F83" w:rsidRDefault="00106358">
            <w:pPr>
              <w:tabs>
                <w:tab w:val="left" w:pos="752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2F83" w:rsidTr="00515B73">
        <w:tblPrEx>
          <w:jc w:val="center"/>
        </w:tblPrEx>
        <w:trPr>
          <w:trHeight w:val="1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BB2F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B2F83" w:rsidRDefault="0010635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B2F83" w:rsidRDefault="0010635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:A=Analyse, S=synthèse,AR=argumentation, D=démarche, R=résultats</w:t>
      </w:r>
    </w:p>
    <w:p w:rsidR="002425D0" w:rsidRDefault="002425D0" w:rsidP="002425D0">
      <w:pPr>
        <w:spacing w:after="160" w:line="259" w:lineRule="auto"/>
        <w:ind w:left="72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567"/>
        <w:gridCol w:w="6371"/>
      </w:tblGrid>
      <w:tr w:rsidR="00BB2F83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</w:rPr>
              <w:t>moulaymeriem@yahoo.fr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2425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Microbiologie générale</w:t>
            </w:r>
            <w:r w:rsidR="00106358">
              <w:rPr>
                <w:rFonts w:ascii="Calibri" w:eastAsia="Calibri" w:hAnsi="Calibri" w:cs="Calibri"/>
              </w:rPr>
              <w:t>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B2F83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E6E" w:rsidRDefault="00637027" w:rsidP="008C3E6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F397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Poser </w:t>
            </w:r>
            <w:r w:rsidR="008C3E6E" w:rsidRPr="008C3E6E">
              <w:rPr>
                <w:rFonts w:asciiTheme="majorBidi" w:eastAsia="Calibri" w:hAnsiTheme="majorBidi" w:cstheme="majorBidi"/>
                <w:sz w:val="24"/>
                <w:szCs w:val="24"/>
              </w:rPr>
              <w:t>et ou répondre  aux questions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BB2F83" w:rsidRDefault="00637027" w:rsidP="008C3E6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F397D">
              <w:rPr>
                <w:rFonts w:asciiTheme="majorBidi" w:eastAsia="Calibri" w:hAnsiTheme="majorBidi" w:cstheme="majorBidi"/>
                <w:sz w:val="24"/>
                <w:szCs w:val="24"/>
              </w:rPr>
              <w:t>Faire des posters rendus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0C43B3" w:rsidRDefault="000C43B3" w:rsidP="003B72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2F83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Adopter une attitude d’écoute, de questionnement, de recherche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  </w:t>
            </w:r>
          </w:p>
          <w:p w:rsidR="000C43B3" w:rsidRPr="000C43B3" w:rsidRDefault="000C43B3" w:rsidP="000C43B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Accepter de ne pas réussir du 1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er</w:t>
            </w: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coup et fournir l’effort nécessaire à la compréhension</w:t>
            </w:r>
            <w:r w:rsidR="003B724D">
              <w:rPr>
                <w:rFonts w:asciiTheme="majorBidi" w:eastAsia="Calibri" w:hAnsiTheme="majorBidi" w:cstheme="majorBidi"/>
                <w:sz w:val="24"/>
                <w:szCs w:val="24"/>
              </w:rPr>
              <w:t> ;</w:t>
            </w:r>
          </w:p>
          <w:p w:rsidR="00BB2F83" w:rsidRDefault="000C43B3" w:rsidP="000C43B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43B3">
              <w:rPr>
                <w:rFonts w:asciiTheme="majorBidi" w:eastAsia="Calibri" w:hAnsiTheme="majorBidi" w:cstheme="majorBidi"/>
                <w:sz w:val="24"/>
                <w:szCs w:val="24"/>
              </w:rPr>
              <w:t>Revenir au début de chaque séance  au cours déjà réalisés</w:t>
            </w:r>
          </w:p>
        </w:tc>
      </w:tr>
    </w:tbl>
    <w:p w:rsidR="00BB2F83" w:rsidRDefault="00BB2F8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B2F8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425D0">
              <w:rPr>
                <w:rFonts w:asciiTheme="majorBidi" w:hAnsiTheme="majorBidi" w:cstheme="majorBidi"/>
                <w:sz w:val="24"/>
                <w:szCs w:val="24"/>
              </w:rPr>
              <w:t>Cours De Microbiologie Générale Avec Problèmes Et Exercices Corrigés. Alphonse Meyer.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Ed. Doin.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- Introduction À La Microbiologie .Gerard Tortora. Erpi 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- Microbiologie - 2ème Édition. Paul Klein. De Boeck Édition.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- Microbiologie - Hygiène - Bases Microbiologiques De La Diététique. Cristian Carip. Tec et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>Doc Lavoisier.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- Nicklin .J </w:t>
            </w:r>
            <w:r w:rsidRPr="002425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al,</w:t>
            </w: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(2000). « </w:t>
            </w:r>
            <w:r w:rsidRPr="002425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L’essentiel en microbiologie </w:t>
            </w:r>
            <w:r w:rsidRPr="002425D0">
              <w:rPr>
                <w:rFonts w:asciiTheme="majorBidi" w:hAnsiTheme="majorBidi" w:cstheme="majorBidi"/>
                <w:sz w:val="24"/>
                <w:szCs w:val="24"/>
              </w:rPr>
              <w:t>», édit berti, 375 p.</w:t>
            </w:r>
          </w:p>
          <w:p w:rsidR="002425D0" w:rsidRPr="002425D0" w:rsidRDefault="002425D0" w:rsidP="00242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- Scriban R, 1998 « </w:t>
            </w:r>
            <w:r w:rsidRPr="002425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Biotechnologie (le métabolisme microbien)</w:t>
            </w:r>
            <w:r w:rsidRPr="002425D0">
              <w:rPr>
                <w:rFonts w:asciiTheme="majorBidi" w:hAnsiTheme="majorBidi" w:cstheme="majorBidi"/>
                <w:sz w:val="24"/>
                <w:szCs w:val="24"/>
              </w:rPr>
              <w:t xml:space="preserve">, Ed. Tec et Doc, </w:t>
            </w:r>
            <w:r w:rsidRPr="002425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5eme</w:t>
            </w:r>
          </w:p>
          <w:p w:rsidR="00BB2F83" w:rsidRDefault="002425D0" w:rsidP="002425D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5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édition</w:t>
            </w:r>
            <w:r w:rsidRPr="002425D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06358" w:rsidRPr="002425D0">
              <w:rPr>
                <w:rFonts w:asciiTheme="majorBidi" w:eastAsia="Calibri" w:hAnsiTheme="majorBidi" w:cstheme="majorBidi"/>
                <w:sz w:val="24"/>
                <w:szCs w:val="24"/>
              </w:rPr>
              <w:t>     </w:t>
            </w:r>
          </w:p>
          <w:p w:rsidR="00BB2F83" w:rsidRDefault="00106358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B2F83" w:rsidTr="000703E0">
        <w:trPr>
          <w:trHeight w:val="5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B2F83" w:rsidRDefault="00BB2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B2F83" w:rsidRDefault="001063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E30F60" w:rsidRDefault="00E30F60" w:rsidP="00F6242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p w:rsidR="00E30F60" w:rsidRDefault="00106358" w:rsidP="00F6242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E30F60" w:rsidRDefault="00E30F60" w:rsidP="00E30F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59055</wp:posOffset>
            </wp:positionV>
            <wp:extent cx="5758815" cy="15074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83" w:rsidRPr="00E30F60" w:rsidRDefault="00BB2F83" w:rsidP="00E30F60">
      <w:pPr>
        <w:rPr>
          <w:rFonts w:ascii="Calibri" w:eastAsia="Calibri" w:hAnsi="Calibri" w:cs="Calibri"/>
        </w:rPr>
      </w:pPr>
    </w:p>
    <w:sectPr w:rsidR="00BB2F83" w:rsidRPr="00E30F60" w:rsidSect="00FA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C2" w:rsidRDefault="00230EC2" w:rsidP="00E30F60">
      <w:pPr>
        <w:spacing w:after="0" w:line="240" w:lineRule="auto"/>
      </w:pPr>
      <w:r>
        <w:separator/>
      </w:r>
    </w:p>
  </w:endnote>
  <w:endnote w:type="continuationSeparator" w:id="1">
    <w:p w:rsidR="00230EC2" w:rsidRDefault="00230EC2" w:rsidP="00E3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C2" w:rsidRDefault="00230EC2" w:rsidP="00E30F60">
      <w:pPr>
        <w:spacing w:after="0" w:line="240" w:lineRule="auto"/>
      </w:pPr>
      <w:r>
        <w:separator/>
      </w:r>
    </w:p>
  </w:footnote>
  <w:footnote w:type="continuationSeparator" w:id="1">
    <w:p w:rsidR="00230EC2" w:rsidRDefault="00230EC2" w:rsidP="00E3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DB1"/>
    <w:multiLevelType w:val="multilevel"/>
    <w:tmpl w:val="18387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B2F83"/>
    <w:rsid w:val="000703E0"/>
    <w:rsid w:val="000C43B3"/>
    <w:rsid w:val="00106358"/>
    <w:rsid w:val="00230EC2"/>
    <w:rsid w:val="002425D0"/>
    <w:rsid w:val="003B724D"/>
    <w:rsid w:val="00515B73"/>
    <w:rsid w:val="00637027"/>
    <w:rsid w:val="00695999"/>
    <w:rsid w:val="006B6703"/>
    <w:rsid w:val="00860B7F"/>
    <w:rsid w:val="008C3E6E"/>
    <w:rsid w:val="008D447F"/>
    <w:rsid w:val="00A51098"/>
    <w:rsid w:val="00AF397D"/>
    <w:rsid w:val="00BB2F83"/>
    <w:rsid w:val="00BD0A65"/>
    <w:rsid w:val="00C100BB"/>
    <w:rsid w:val="00C7331F"/>
    <w:rsid w:val="00C76E84"/>
    <w:rsid w:val="00C96B65"/>
    <w:rsid w:val="00D81617"/>
    <w:rsid w:val="00DB671C"/>
    <w:rsid w:val="00E30F60"/>
    <w:rsid w:val="00E73B77"/>
    <w:rsid w:val="00EB1752"/>
    <w:rsid w:val="00EB2BCC"/>
    <w:rsid w:val="00F50725"/>
    <w:rsid w:val="00F6242F"/>
    <w:rsid w:val="00FA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3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0F60"/>
  </w:style>
  <w:style w:type="paragraph" w:styleId="Pieddepage">
    <w:name w:val="footer"/>
    <w:basedOn w:val="Normal"/>
    <w:link w:val="PieddepageCar"/>
    <w:uiPriority w:val="99"/>
    <w:semiHidden/>
    <w:unhideWhenUsed/>
    <w:rsid w:val="00E3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0F60"/>
  </w:style>
  <w:style w:type="paragraph" w:styleId="Textedebulles">
    <w:name w:val="Balloon Text"/>
    <w:basedOn w:val="Normal"/>
    <w:link w:val="TextedebullesCar"/>
    <w:uiPriority w:val="99"/>
    <w:semiHidden/>
    <w:unhideWhenUsed/>
    <w:rsid w:val="00E3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mohinfo</cp:lastModifiedBy>
  <cp:revision>2</cp:revision>
  <dcterms:created xsi:type="dcterms:W3CDTF">2023-04-17T00:28:00Z</dcterms:created>
  <dcterms:modified xsi:type="dcterms:W3CDTF">2023-04-17T00:28:00Z</dcterms:modified>
</cp:coreProperties>
</file>